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C61D9A" w:rsidRDefault="00BE2180">
      <w:pPr>
        <w:pStyle w:val="Szvegtrzs1"/>
        <w:shd w:val="clear" w:color="auto" w:fill="auto"/>
        <w:spacing w:after="260"/>
        <w:jc w:val="center"/>
        <w:rPr>
          <w:rFonts w:ascii="Book Antiqua" w:hAnsi="Book Antiqua"/>
          <w:sz w:val="20"/>
          <w:szCs w:val="20"/>
        </w:rPr>
      </w:pPr>
      <w:r w:rsidRPr="00C61D9A">
        <w:rPr>
          <w:rFonts w:ascii="Book Antiqua" w:hAnsi="Book Antiqua"/>
          <w:sz w:val="20"/>
          <w:szCs w:val="20"/>
        </w:rPr>
        <w:t xml:space="preserve"> </w:t>
      </w:r>
      <w:r w:rsidR="0083454A" w:rsidRPr="00C61D9A">
        <w:rPr>
          <w:rFonts w:ascii="Book Antiqua" w:hAnsi="Book Antiqua"/>
          <w:sz w:val="20"/>
          <w:szCs w:val="20"/>
        </w:rPr>
        <w:t xml:space="preserve">Délegyháza Község Önkormányzat </w:t>
      </w:r>
      <w:r w:rsidRPr="00C61D9A">
        <w:rPr>
          <w:rFonts w:ascii="Book Antiqua" w:hAnsi="Book Antiqua"/>
          <w:sz w:val="20"/>
          <w:szCs w:val="20"/>
        </w:rPr>
        <w:t>Polgármester</w:t>
      </w:r>
      <w:r w:rsidR="0083454A" w:rsidRPr="00C61D9A">
        <w:rPr>
          <w:rFonts w:ascii="Book Antiqua" w:hAnsi="Book Antiqua"/>
          <w:sz w:val="20"/>
          <w:szCs w:val="20"/>
        </w:rPr>
        <w:t>ének</w:t>
      </w:r>
      <w:r w:rsidRPr="00C61D9A">
        <w:rPr>
          <w:rFonts w:ascii="Book Antiqua" w:hAnsi="Book Antiqua"/>
          <w:sz w:val="20"/>
          <w:szCs w:val="20"/>
        </w:rPr>
        <w:t xml:space="preserve"> 2020. </w:t>
      </w:r>
      <w:r w:rsidR="0083454A" w:rsidRPr="00C61D9A">
        <w:rPr>
          <w:rFonts w:ascii="Book Antiqua" w:hAnsi="Book Antiqua"/>
          <w:sz w:val="20"/>
          <w:szCs w:val="20"/>
        </w:rPr>
        <w:t>április</w:t>
      </w:r>
      <w:r w:rsidRPr="00C61D9A">
        <w:rPr>
          <w:rFonts w:ascii="Book Antiqua" w:hAnsi="Book Antiqua"/>
          <w:sz w:val="20"/>
          <w:szCs w:val="20"/>
        </w:rPr>
        <w:t xml:space="preserve"> </w:t>
      </w:r>
      <w:r w:rsidR="00F51893" w:rsidRPr="00C61D9A">
        <w:rPr>
          <w:rFonts w:ascii="Book Antiqua" w:hAnsi="Book Antiqua"/>
          <w:sz w:val="20"/>
          <w:szCs w:val="20"/>
        </w:rPr>
        <w:t>2</w:t>
      </w:r>
      <w:r w:rsidR="000C1C57">
        <w:rPr>
          <w:rFonts w:ascii="Book Antiqua" w:hAnsi="Book Antiqua"/>
          <w:sz w:val="20"/>
          <w:szCs w:val="20"/>
        </w:rPr>
        <w:t>7</w:t>
      </w:r>
      <w:r w:rsidRPr="00C61D9A">
        <w:rPr>
          <w:rFonts w:ascii="Book Antiqua" w:hAnsi="Book Antiqua"/>
          <w:sz w:val="20"/>
          <w:szCs w:val="20"/>
        </w:rPr>
        <w:t>-</w:t>
      </w:r>
      <w:r w:rsidR="00610C3A" w:rsidRPr="00C61D9A">
        <w:rPr>
          <w:rFonts w:ascii="Book Antiqua" w:hAnsi="Book Antiqua"/>
          <w:sz w:val="20"/>
          <w:szCs w:val="20"/>
        </w:rPr>
        <w:t>é</w:t>
      </w:r>
      <w:r w:rsidRPr="00C61D9A">
        <w:rPr>
          <w:rFonts w:ascii="Book Antiqua" w:hAnsi="Book Antiqua"/>
          <w:sz w:val="20"/>
          <w:szCs w:val="20"/>
        </w:rPr>
        <w:t xml:space="preserve">n hozott </w:t>
      </w:r>
      <w:r w:rsidR="00686D3D">
        <w:rPr>
          <w:rFonts w:ascii="Book Antiqua" w:hAnsi="Book Antiqua"/>
          <w:sz w:val="20"/>
          <w:szCs w:val="20"/>
        </w:rPr>
        <w:t>döntései</w:t>
      </w:r>
    </w:p>
    <w:p w:rsidR="008E6BB2" w:rsidRPr="00C61D9A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  <w:r w:rsidRPr="00C61D9A">
        <w:rPr>
          <w:rFonts w:ascii="Book Antiqua" w:hAnsi="Book Antiqua"/>
          <w:sz w:val="20"/>
          <w:szCs w:val="20"/>
        </w:rPr>
        <w:t xml:space="preserve">A katasztrófavédelemről és a hozzá kapcsolódó egyes törvények módosításáról szóló </w:t>
      </w:r>
      <w:r w:rsidR="00A904FD">
        <w:rPr>
          <w:rFonts w:ascii="Book Antiqua" w:hAnsi="Book Antiqua"/>
          <w:sz w:val="20"/>
          <w:szCs w:val="20"/>
        </w:rPr>
        <w:t xml:space="preserve">2011. évi CXXVIII. </w:t>
      </w:r>
      <w:r w:rsidRPr="00C61D9A">
        <w:rPr>
          <w:rFonts w:ascii="Book Antiqua" w:hAnsi="Book Antiqua"/>
          <w:sz w:val="20"/>
          <w:szCs w:val="20"/>
        </w:rPr>
        <w:t>törvén</w:t>
      </w:r>
      <w:r w:rsidR="00A904FD">
        <w:rPr>
          <w:rFonts w:ascii="Book Antiqua" w:hAnsi="Book Antiqua"/>
          <w:sz w:val="20"/>
          <w:szCs w:val="20"/>
        </w:rPr>
        <w:t>y 46. § (4) bekezdés értelmében.</w:t>
      </w:r>
    </w:p>
    <w:p w:rsidR="00D348F8" w:rsidRPr="00810DC9" w:rsidRDefault="00D348F8" w:rsidP="00810DC9">
      <w:pPr>
        <w:widowControl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810DC9" w:rsidRPr="00C61D9A" w:rsidRDefault="00810DC9" w:rsidP="006329C8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348F8" w:rsidRPr="00C61D9A" w:rsidRDefault="00D348F8" w:rsidP="004210B1">
      <w:pPr>
        <w:numPr>
          <w:ilvl w:val="0"/>
          <w:numId w:val="28"/>
        </w:num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C61D9A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</w:t>
      </w:r>
      <w:r w:rsidR="000C1C57">
        <w:rPr>
          <w:rFonts w:ascii="Book Antiqua" w:eastAsia="Times New Roman" w:hAnsi="Book Antiqua" w:cs="Times New Roman"/>
          <w:color w:val="auto"/>
          <w:sz w:val="20"/>
          <w:szCs w:val="20"/>
        </w:rPr>
        <w:t>kormányzatának Polgármestere a</w:t>
      </w:r>
      <w:r w:rsidR="00686D3D">
        <w:rPr>
          <w:rFonts w:ascii="Book Antiqua" w:eastAsia="Times New Roman" w:hAnsi="Book Antiqua" w:cs="Times New Roman"/>
          <w:color w:val="auto"/>
          <w:sz w:val="20"/>
          <w:szCs w:val="20"/>
        </w:rPr>
        <w:t>z első</w:t>
      </w:r>
      <w:r w:rsidRPr="00C61D9A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 vonatkozásában a következő határozatot hozta:</w:t>
      </w:r>
    </w:p>
    <w:p w:rsidR="00C61D9A" w:rsidRPr="00C61D9A" w:rsidRDefault="00BE02F5" w:rsidP="00C61D9A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89</w:t>
      </w:r>
      <w:r w:rsidR="00FB56FC" w:rsidRPr="00C61D9A">
        <w:rPr>
          <w:rFonts w:ascii="Book Antiqua" w:hAnsi="Book Antiqua"/>
          <w:b/>
          <w:sz w:val="20"/>
          <w:szCs w:val="20"/>
          <w:u w:val="single"/>
        </w:rPr>
        <w:t>/2020.(IV.2</w:t>
      </w:r>
      <w:r w:rsidR="000C1C57">
        <w:rPr>
          <w:rFonts w:ascii="Book Antiqua" w:hAnsi="Book Antiqua"/>
          <w:b/>
          <w:sz w:val="20"/>
          <w:szCs w:val="20"/>
          <w:u w:val="single"/>
        </w:rPr>
        <w:t>7</w:t>
      </w:r>
      <w:r w:rsidR="00FB56FC" w:rsidRPr="00C61D9A">
        <w:rPr>
          <w:rFonts w:ascii="Book Antiqua" w:hAnsi="Book Antiqua"/>
          <w:b/>
          <w:sz w:val="20"/>
          <w:szCs w:val="20"/>
          <w:u w:val="single"/>
        </w:rPr>
        <w:t>) számú képviselő-testületi határozat</w:t>
      </w:r>
    </w:p>
    <w:p w:rsidR="00C61D9A" w:rsidRPr="00C61D9A" w:rsidRDefault="00C61D9A" w:rsidP="00C61D9A">
      <w:pPr>
        <w:ind w:left="-142"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Önkormányzatának Polgármestere </w:t>
      </w:r>
      <w:proofErr w:type="gram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a</w:t>
      </w:r>
      <w:proofErr w:type="gram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</w:t>
      </w:r>
      <w:proofErr w:type="spell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a</w:t>
      </w:r>
      <w:proofErr w:type="spell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katasztrófavédelemről és a hozzá kapcsolódó egyes törvények módosításáról szóló 2011. évi CXXVIII. törvény (továbbiakban Kat.) 46.§- </w:t>
      </w:r>
      <w:proofErr w:type="spell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ának</w:t>
      </w:r>
      <w:proofErr w:type="spell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- mint a Délegyháza helyi közút kezelője – az alábbi döntéseket hozza, valamint felkéri községgondnokságát az alábbi intézkedésekre:</w:t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„</w:t>
      </w:r>
      <w:proofErr w:type="gram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Délegyháza„ lakott</w:t>
      </w:r>
      <w:proofErr w:type="gram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területet jelző táblát Dunavarsány felé vigye feljebb a Szitakötő utcához.</w:t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proofErr w:type="gram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Vasút sor- Délegyháza Varsány összekötő kereszteződése (Keresztnél) az alábbi táblákat helyezze ki: 1 db „Elsőbbségadás kötelező” tábla oszloppal</w:t>
      </w:r>
      <w:proofErr w:type="gram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 </w:t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"http://www.autosiskolainfo.hu/jogszabalyok/kresz_elemei/image009.jpg" \* MERGEFORMATINET </w:instrText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>INCLUDEPICTURE  "http://www.autosiskolain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>fo.hu/jogszabalyok/kresz_elemei/image009.jpg" \* MERGEFORMATINET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4pt">
            <v:imagedata r:id="rId7" r:href="rId8"/>
          </v:shape>
        </w:pic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Gizella telep Vasút sor kereszteződése (tükörnél) a Gizella telepről történő kihajtást szüntesse meg a közlekedésbiztonság megőrzése érdekében az alábbi lépésekkel: </w:t>
      </w:r>
    </w:p>
    <w:p w:rsidR="00C61D9A" w:rsidRPr="00C61D9A" w:rsidRDefault="00C61D9A" w:rsidP="00C61D9A">
      <w:pPr>
        <w:widowControl/>
        <w:numPr>
          <w:ilvl w:val="0"/>
          <w:numId w:val="25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1 db „Elsőbbségadás kötelező” tábla kivétele és áttétele Vasút sorra Kereszthez</w:t>
      </w:r>
    </w:p>
    <w:p w:rsidR="00C61D9A" w:rsidRPr="00C61D9A" w:rsidRDefault="00C61D9A" w:rsidP="00C61D9A">
      <w:pPr>
        <w:widowControl/>
        <w:numPr>
          <w:ilvl w:val="0"/>
          <w:numId w:val="25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tükör eltávolítása</w:t>
      </w:r>
    </w:p>
    <w:p w:rsidR="00C61D9A" w:rsidRPr="00C61D9A" w:rsidRDefault="00C61D9A" w:rsidP="00C61D9A">
      <w:pPr>
        <w:widowControl/>
        <w:numPr>
          <w:ilvl w:val="0"/>
          <w:numId w:val="25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Gizella telep végére- Vasút sor kereszteződéséhez 1 db „Behajtani tilos” tábla kihelyezése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t xml:space="preserve"> 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249555" cy="249555"/>
            <wp:effectExtent l="0" t="0" r="0" b="0"/>
            <wp:docPr id="8" name="Kép 8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9A" w:rsidRPr="00C61D9A" w:rsidRDefault="00C61D9A" w:rsidP="00C61D9A">
      <w:pPr>
        <w:widowControl/>
        <w:numPr>
          <w:ilvl w:val="0"/>
          <w:numId w:val="25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Vasút sorról –Gizella telep sarkára 1 db „Egyirányú utca”tábla 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255270" cy="255270"/>
            <wp:effectExtent l="0" t="0" r="0" b="0"/>
            <wp:docPr id="7" name="Kép 7" descr="Képtalálatok a következőre: egyirányú utca tá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Képtalálatok a következőre: egyirányú utca táb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t>kihelyezése</w:t>
      </w:r>
    </w:p>
    <w:p w:rsidR="00C61D9A" w:rsidRPr="00C61D9A" w:rsidRDefault="00C61D9A" w:rsidP="00C61D9A">
      <w:pPr>
        <w:widowControl/>
        <w:autoSpaceDE w:val="0"/>
        <w:autoSpaceDN w:val="0"/>
        <w:spacing w:before="120" w:after="120"/>
        <w:ind w:left="1080" w:right="-3"/>
        <w:jc w:val="both"/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Gizella telep végétől Vasút sor felé lévő kis szakaszra 1 db „Zsákutca” tábla kihelyezése oszloppal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t xml:space="preserve">  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260985" cy="260985"/>
            <wp:effectExtent l="0" t="0" r="5715" b="5715"/>
            <wp:docPr id="6" name="Kép 6" descr="Képtalálatok a következőre: zsákutca tá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Képtalálatok a következőre: zsákutca táb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9A" w:rsidRPr="00C61D9A" w:rsidRDefault="00C61D9A" w:rsidP="00C61D9A">
      <w:pPr>
        <w:widowControl/>
        <w:numPr>
          <w:ilvl w:val="0"/>
          <w:numId w:val="25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t xml:space="preserve">2 db „ Forgalmi rend” változás tábla kihelyezését. 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575945" cy="290830"/>
            <wp:effectExtent l="0" t="0" r="0" b="0"/>
            <wp:docPr id="5" name="Kép 5" descr="Képtalálatok a következőre: forgalmi rend változás tá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Képtalálatok a következőre: forgalmi rend változás táb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autoSpaceDE w:val="0"/>
        <w:autoSpaceDN w:val="0"/>
        <w:adjustRightInd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proofErr w:type="gram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Hullám utca - Vasút sor- kereszteződése 1 db „Elsőbbségadás kötelező” tábla kihelyezése oszloppal</w:t>
      </w:r>
      <w:proofErr w:type="gram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  </w:t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"http://www.autosiskolainfo.hu/jogszabalyok/kresz_elemei/image009.jpg" \* MERGEFORMATINET </w:instrText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>INCLUDEPICTURE  "http://www.autosiskolainfo.hu/jogszabalyok/kresz_elemei/image009.jpg" \* MERGEFORMATINET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EB5362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pict>
          <v:shape id="_x0000_i1026" type="#_x0000_t75" style="width:22.45pt;height:19.2pt">
            <v:imagedata r:id="rId7" r:href="rId13"/>
          </v:shape>
        </w:pic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proofErr w:type="gram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Sellő utca - Vasút sor- kereszteződése 1 db „Elsőbbségadás kötelező” tábla kihelyezése oszloppal</w:t>
      </w:r>
      <w:proofErr w:type="gram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  </w:t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"http://www.autosiskolainfo.hu/jogszabalyok/kresz_elemei/image009.jpg" \* MERGEFORMATINET </w:instrText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INCLUDEPICTURE  "http://www.autosiskolainfo.hu/jogszabalyok/kresz_elemei/image009.jpg" \* MERGEFORMATINET </w:instrText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begin"/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>INCLUDEPICTURE  "http://www.autosiskolainfo.hu/jogszabalyok/kresz_elemei/image009.jpg" \* MERGEFORMATINET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instrText xml:space="preserve"> </w:instrTex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separate"/>
      </w:r>
      <w:r w:rsidR="00EB5362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pict>
          <v:shape id="_x0000_i1027" type="#_x0000_t75" style="width:21.8pt;height:18.8pt">
            <v:imagedata r:id="rId7" r:href="rId14"/>
          </v:shape>
        </w:pict>
      </w:r>
      <w:r w:rsidR="005E6B38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F014C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978DF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="00BE02F5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  <w:r w:rsidRPr="00C61D9A">
        <w:rPr>
          <w:rFonts w:ascii="Book Antiqua" w:eastAsia="Times New Roman" w:hAnsi="Book Antiqua" w:cs="Times New Roman"/>
          <w:b/>
          <w:snapToGrid w:val="0"/>
          <w:color w:val="auto"/>
          <w:sz w:val="20"/>
          <w:szCs w:val="20"/>
          <w:lang w:eastAsia="ar-SA" w:bidi="ar-SA"/>
        </w:rPr>
        <w:fldChar w:fldCharType="end"/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autoSpaceDE w:val="0"/>
        <w:autoSpaceDN w:val="0"/>
        <w:spacing w:before="120" w:after="120"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Dunavarsány felől befelé jövet a Határ út után és kifelé a Szitakötő utca után 2 db 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278765" cy="278765"/>
            <wp:effectExtent l="0" t="0" r="6985" b="6985"/>
            <wp:docPr id="3" name="Kép 3" descr="Képtalálatok a következőre: 70 km sebességkorlátozó kr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éptalálatok a következőre: 70 km sebességkorlátozó kres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t>” 70km/ h sebességkorlátozó tábla”kihelyezése annak érdekében, hogy a 90km/ h sebesség helyett csak 70 km/ h-val közlekedhessenek a közlekedők.</w:t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A Szitakötő utcától Délegyházára befelé minden kereszteződés után 5 db „Előzni tilos” tábla kihelyezése.</w:t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439420" cy="403860"/>
            <wp:effectExtent l="0" t="0" r="0" b="0"/>
            <wp:docPr id="2" name="Kép 2" descr="Képtalálatok a következőre: előzni tilos tá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Képtalálatok a következőre: előzni tilos táb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D9A">
        <w:rPr>
          <w:rFonts w:ascii="Book Antiqua" w:eastAsia="Times New Roman" w:hAnsi="Book Antiqua" w:cs="Times New Roman"/>
          <w:b/>
          <w:noProof/>
          <w:color w:val="auto"/>
          <w:sz w:val="20"/>
          <w:szCs w:val="20"/>
          <w:lang w:bidi="ar-SA"/>
        </w:rPr>
        <w:t xml:space="preserve">Így tehát a Vasút sorra az alábbi utcákkal alkotott kerszteződésekhez Szitakötö, Sellő, Hullám,Gizella telep, Kereszt  </w:t>
      </w:r>
    </w:p>
    <w:p w:rsidR="00C61D9A" w:rsidRPr="00C61D9A" w:rsidRDefault="00C61D9A" w:rsidP="00C61D9A">
      <w:pPr>
        <w:widowControl/>
        <w:suppressAutoHyphens/>
        <w:ind w:left="720"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lastRenderedPageBreak/>
        <w:t xml:space="preserve">Településüzemeltetési előadót felkérjük, hogy fenti módosítások szükségességére hívja fel a Dunavarsány- Délegyháza összekötő út felfestésére korábban felkért kivitelező figyelmét. </w:t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Felkérjük a községgondnokságot, hogy a Gizella telepi kereszteződésnél leszerelt tükröt a Zsombékos köz kereszteződéshez helyezze át. </w:t>
      </w:r>
    </w:p>
    <w:p w:rsidR="00C61D9A" w:rsidRPr="00C61D9A" w:rsidRDefault="00C61D9A" w:rsidP="00C61D9A">
      <w:pPr>
        <w:widowControl/>
        <w:numPr>
          <w:ilvl w:val="0"/>
          <w:numId w:val="27"/>
        </w:numPr>
        <w:suppressAutoHyphens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Községgondnokságot felkérjük továbbá a szóban forgó kereszteződéseknél lévő fák gallyazására is.</w:t>
      </w:r>
    </w:p>
    <w:p w:rsidR="00C61D9A" w:rsidRPr="00C61D9A" w:rsidRDefault="00C61D9A" w:rsidP="00C61D9A">
      <w:pPr>
        <w:widowControl/>
        <w:suppressAutoHyphens/>
        <w:ind w:left="720"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Önkormányzata felkéri a településüzemeltetési előadót, hogy Vadprint </w:t>
      </w:r>
      <w:proofErr w:type="spellStart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Kft.-től</w:t>
      </w:r>
      <w:proofErr w:type="spellEnd"/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az alábbi tételeket rendelje meg a közlekedési viszonyok és a balesetveszélyes kereszteződés beláthatóságának javítása érdekében.</w:t>
      </w:r>
    </w:p>
    <w:p w:rsidR="00C61D9A" w:rsidRPr="00C61D9A" w:rsidRDefault="00C61D9A" w:rsidP="00C61D9A">
      <w:pPr>
        <w:widowControl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2 db „Elsőbbségadás kötelező” tábla 3500.-Ft +ÁFA/ db = 7.000.-Ft + ÁFA</w:t>
      </w:r>
    </w:p>
    <w:p w:rsidR="00C61D9A" w:rsidRPr="00C61D9A" w:rsidRDefault="00C61D9A" w:rsidP="00C61D9A">
      <w:pPr>
        <w:widowControl/>
        <w:ind w:firstLine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1 db „Behajtani tilos” tábla 6.000.-Ft +ÁFA/ db = 6.000.-Ft + ÁFA</w:t>
      </w:r>
    </w:p>
    <w:p w:rsidR="00C61D9A" w:rsidRPr="00C61D9A" w:rsidRDefault="00C61D9A" w:rsidP="00C61D9A">
      <w:pPr>
        <w:widowControl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1 db „Egyirányú utca” tábla 7.000.-Ft +ÁFA/ db = 7 000.-Ft + ÁFA</w:t>
      </w:r>
    </w:p>
    <w:p w:rsidR="00C61D9A" w:rsidRPr="00C61D9A" w:rsidRDefault="00C61D9A" w:rsidP="00C61D9A">
      <w:pPr>
        <w:widowControl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1 db „Zsákutca”tábla 7.000.-Ft +ÁFA/ db = 7000.-Ft + ÁFA</w:t>
      </w:r>
    </w:p>
    <w:p w:rsidR="00C61D9A" w:rsidRPr="00C61D9A" w:rsidRDefault="00C61D9A" w:rsidP="00C61D9A">
      <w:pPr>
        <w:widowControl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2 db” Forgalmi rend változás” tábla 8000.-Ft +ÁFA/ db = 16.000.-Ft + ÁFA</w:t>
      </w:r>
    </w:p>
    <w:p w:rsidR="00C61D9A" w:rsidRPr="00C61D9A" w:rsidRDefault="00C61D9A" w:rsidP="00C61D9A">
      <w:pPr>
        <w:widowControl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2 db „70 km/ h sebességkorlátozó” tábla 6000.-Ft +ÁFA/ db = 12.000.-Ft + ÁFA</w:t>
      </w:r>
    </w:p>
    <w:p w:rsidR="00C61D9A" w:rsidRPr="00C61D9A" w:rsidRDefault="00C61D9A" w:rsidP="00C61D9A">
      <w:pPr>
        <w:widowControl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5 db „Előzni tilos” tábla 6000.-Ft +ÁFA/ db = 30.000.-Ft + ÁFA</w:t>
      </w:r>
    </w:p>
    <w:p w:rsidR="00C61D9A" w:rsidRPr="00C61D9A" w:rsidRDefault="00C61D9A" w:rsidP="00C61D9A">
      <w:pPr>
        <w:widowControl/>
        <w:ind w:firstLine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14 db oszlop: 5.900.-Ft +ÁFA/ db = 82.600.-Ft +ÁFA</w:t>
      </w:r>
    </w:p>
    <w:p w:rsidR="00C61D9A" w:rsidRPr="00C61D9A" w:rsidRDefault="00C61D9A" w:rsidP="00C61D9A">
      <w:pPr>
        <w:widowControl/>
        <w:ind w:firstLine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28 db bilincs: 500.-Ft+ ÁFA/ db = 14.000.-Ft +ÁFA</w:t>
      </w:r>
    </w:p>
    <w:p w:rsidR="00C61D9A" w:rsidRPr="00C61D9A" w:rsidRDefault="00C61D9A" w:rsidP="00C61D9A">
      <w:pPr>
        <w:widowControl/>
        <w:ind w:firstLine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Összesen: 181.600.-Ft +ÁFA</w:t>
      </w:r>
    </w:p>
    <w:p w:rsidR="00C61D9A" w:rsidRPr="00C61D9A" w:rsidRDefault="00C61D9A" w:rsidP="00C61D9A">
      <w:pPr>
        <w:widowControl/>
        <w:ind w:firstLine="708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  <w:t>Bruttó 230. 632.-Ft</w:t>
      </w:r>
    </w:p>
    <w:p w:rsidR="00C61D9A" w:rsidRPr="00C61D9A" w:rsidRDefault="00C61D9A" w:rsidP="00C61D9A">
      <w:pPr>
        <w:widowControl/>
        <w:suppressAutoHyphens/>
        <w:ind w:right="-3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 felkéri Hivatalát, hogy a táblák kihelyezéséről intézkedjen a településüzemeltetési kiadások terhére.</w:t>
      </w:r>
    </w:p>
    <w:p w:rsidR="00C61D9A" w:rsidRPr="00C61D9A" w:rsidRDefault="00C61D9A" w:rsidP="00C61D9A">
      <w:pPr>
        <w:widowControl/>
        <w:tabs>
          <w:tab w:val="left" w:pos="8460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Határidő:</w:t>
      </w: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2020. április  </w:t>
      </w:r>
    </w:p>
    <w:p w:rsidR="00C61D9A" w:rsidRDefault="00C61D9A" w:rsidP="00C61D9A">
      <w:pPr>
        <w:widowControl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C61D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Képviselő- testület</w:t>
      </w:r>
    </w:p>
    <w:p w:rsidR="00686D3D" w:rsidRDefault="00686D3D" w:rsidP="00C61D9A">
      <w:pPr>
        <w:widowControl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B978DF" w:rsidRDefault="00B978DF" w:rsidP="00C61D9A">
      <w:pPr>
        <w:widowControl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686D3D" w:rsidRDefault="00686D3D" w:rsidP="00C61D9A">
      <w:pPr>
        <w:widowControl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136CA" w:rsidRPr="00A904FD" w:rsidRDefault="00C136CA" w:rsidP="005E6B38">
      <w:pPr>
        <w:pStyle w:val="Listaszerbekezds"/>
        <w:numPr>
          <w:ilvl w:val="0"/>
          <w:numId w:val="28"/>
        </w:numPr>
        <w:ind w:left="426" w:right="-2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A904FD">
        <w:rPr>
          <w:rFonts w:ascii="Book Antiqua" w:eastAsia="Times New Roman" w:hAnsi="Book Antiqua" w:cs="Times New Roman"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A904FD">
        <w:rPr>
          <w:rFonts w:ascii="Book Antiqua" w:eastAsia="Times New Roman" w:hAnsi="Book Antiqua" w:cs="Times New Roman"/>
          <w:sz w:val="20"/>
          <w:szCs w:val="20"/>
        </w:rPr>
        <w:t>-ának</w:t>
      </w:r>
      <w:proofErr w:type="spellEnd"/>
      <w:r w:rsidRPr="00A904FD">
        <w:rPr>
          <w:rFonts w:ascii="Book Antiqua" w:eastAsia="Times New Roman" w:hAnsi="Book Antiqua" w:cs="Times New Roman"/>
          <w:sz w:val="20"/>
          <w:szCs w:val="20"/>
        </w:rPr>
        <w:t xml:space="preserve"> (4) bekezdése alapján a Képviselő-testület jogkörében eljárva az alábbi döntést hozza:</w:t>
      </w:r>
    </w:p>
    <w:p w:rsidR="00C136CA" w:rsidRDefault="00C136CA" w:rsidP="00C136CA">
      <w:pPr>
        <w:pStyle w:val="Listaszerbekezds"/>
        <w:ind w:left="0"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A8355A">
      <w:pPr>
        <w:pStyle w:val="Listaszerbekezds"/>
        <w:ind w:left="708"/>
        <w:rPr>
          <w:rFonts w:ascii="Book Antiqua" w:eastAsia="Times New Roman" w:hAnsi="Book Antiqua" w:cs="Times New Roman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sz w:val="20"/>
          <w:szCs w:val="20"/>
          <w:u w:val="single"/>
        </w:rPr>
        <w:t>90</w:t>
      </w:r>
      <w:r w:rsidRPr="00C136CA">
        <w:rPr>
          <w:rFonts w:ascii="Book Antiqua" w:eastAsia="Times New Roman" w:hAnsi="Book Antiqua" w:cs="Times New Roman"/>
          <w:b/>
          <w:sz w:val="20"/>
          <w:szCs w:val="20"/>
          <w:u w:val="single"/>
        </w:rPr>
        <w:t>/2020.(IV.27) számú képviselő-testületi határozat</w:t>
      </w:r>
    </w:p>
    <w:p w:rsidR="00C136CA" w:rsidRDefault="00C136CA" w:rsidP="00C136CA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1. Délegyháza Község Önkormányzatának képviselő-testülete az OTP Bank </w:t>
      </w:r>
      <w:proofErr w:type="spellStart"/>
      <w:r w:rsidRPr="00C136CA">
        <w:rPr>
          <w:rFonts w:ascii="Book Antiqua" w:eastAsia="Times New Roman" w:hAnsi="Book Antiqua" w:cs="Times New Roman"/>
          <w:b/>
          <w:sz w:val="20"/>
          <w:szCs w:val="20"/>
        </w:rPr>
        <w:t>Nyrt-től</w:t>
      </w:r>
      <w:proofErr w:type="spellEnd"/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 a Bölcsőde beruházás megnövekedett építési kivitelezési költségeinek finanszírozására történő 10.000.000,- Ft célhitel felvételéről dönt. </w:t>
      </w: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</w:rPr>
        <w:t>2. A hitel futamideje szerződéskötéstől 2030. március 31-ig tart, a rendelkezésre tartott összeg legfeljebb 10.000.000,- Ft</w:t>
      </w: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3. A </w:t>
      </w:r>
      <w:proofErr w:type="gramStart"/>
      <w:r w:rsidRPr="00C136CA">
        <w:rPr>
          <w:rFonts w:ascii="Book Antiqua" w:eastAsia="Times New Roman" w:hAnsi="Book Antiqua" w:cs="Times New Roman"/>
          <w:b/>
          <w:sz w:val="20"/>
          <w:szCs w:val="20"/>
        </w:rPr>
        <w:t>képviselő-testület  -</w:t>
      </w:r>
      <w:proofErr w:type="gramEnd"/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 figyelembe véve a mindenkor hatályos államháztartási jogszabályokat – a hitel és járulékai visszafizetésének biztosítékául felajánlja az Önkormányzat saját bevételeit. </w:t>
      </w: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</w:rPr>
        <w:t>- A képviselő-testület – figyelembe véve a mindenkor hatályos államháztartási jogszabályokat – a hitel és járulékai visszafizetésének biztosítékául felajánlja az Önkormányzat saját bevételeit, valamint tudomásul veszi, hogy a hitel a 2018. május hó 22. napján 1-2-18-8400-0111-5/1 számon megkötött keretbiztosítéki jelzálogszerződés/tartós finanszírozási jogviszonyra tekintettel megkötött jelzálogszerződés hatálya alá tartozik.</w:t>
      </w: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4. A </w:t>
      </w:r>
      <w:proofErr w:type="gramStart"/>
      <w:r w:rsidRPr="00C136CA">
        <w:rPr>
          <w:rFonts w:ascii="Book Antiqua" w:eastAsia="Times New Roman" w:hAnsi="Book Antiqua" w:cs="Times New Roman"/>
          <w:b/>
          <w:sz w:val="20"/>
          <w:szCs w:val="20"/>
        </w:rPr>
        <w:t>képviselő-testület  kötelezettséget</w:t>
      </w:r>
      <w:proofErr w:type="gramEnd"/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 vállal arra, hogy a hitel-visszafizetés időtartama alatt a kért hitelt és járulékait a futamidő éveiben – a felhalmozási és tőke jellegű kiadásokat megelőzően – a költségvetésébe betervezi és jóváhagyja, illetve költségvetési előirányzat módosításai során figyelembe veszi.</w:t>
      </w: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5. . A </w:t>
      </w:r>
      <w:proofErr w:type="gramStart"/>
      <w:r w:rsidRPr="00C136CA">
        <w:rPr>
          <w:rFonts w:ascii="Book Antiqua" w:eastAsia="Times New Roman" w:hAnsi="Book Antiqua" w:cs="Times New Roman"/>
          <w:b/>
          <w:sz w:val="20"/>
          <w:szCs w:val="20"/>
        </w:rPr>
        <w:t>képviselő-testület  felhatalmazza</w:t>
      </w:r>
      <w:proofErr w:type="gramEnd"/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 a polgármestert, hogy a fenti hitelre vonatkozóan az OTP Bank </w:t>
      </w:r>
      <w:proofErr w:type="spellStart"/>
      <w:r w:rsidRPr="00C136CA">
        <w:rPr>
          <w:rFonts w:ascii="Book Antiqua" w:eastAsia="Times New Roman" w:hAnsi="Book Antiqua" w:cs="Times New Roman"/>
          <w:b/>
          <w:sz w:val="20"/>
          <w:szCs w:val="20"/>
        </w:rPr>
        <w:t>Nyrt-nél</w:t>
      </w:r>
      <w:proofErr w:type="spellEnd"/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 eljárjon, az ügylet egyéb feltételeiben megállapodjon, és a szerződést </w:t>
      </w:r>
      <w:r w:rsidRPr="00C136CA">
        <w:rPr>
          <w:rFonts w:ascii="Book Antiqua" w:eastAsia="Times New Roman" w:hAnsi="Book Antiqua" w:cs="Times New Roman"/>
          <w:b/>
          <w:sz w:val="20"/>
          <w:szCs w:val="20"/>
        </w:rPr>
        <w:lastRenderedPageBreak/>
        <w:t>aláírja az Önkormányzat képviseletében.</w:t>
      </w: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  <w:u w:val="single"/>
        </w:rPr>
        <w:t>Határidő</w:t>
      </w:r>
      <w:r w:rsidRPr="00C136CA">
        <w:rPr>
          <w:rFonts w:ascii="Book Antiqua" w:eastAsia="Times New Roman" w:hAnsi="Book Antiqua" w:cs="Times New Roman"/>
          <w:b/>
          <w:sz w:val="20"/>
          <w:szCs w:val="20"/>
        </w:rPr>
        <w:t>: azonnal</w:t>
      </w:r>
    </w:p>
    <w:p w:rsid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  <w:u w:val="single"/>
        </w:rPr>
        <w:t>Felelős</w:t>
      </w:r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: Jegyző, </w:t>
      </w:r>
      <w:r w:rsidRPr="00C136CA">
        <w:rPr>
          <w:rFonts w:ascii="Book Antiqua" w:eastAsia="Times New Roman" w:hAnsi="Book Antiqua" w:cs="Times New Roman"/>
          <w:b/>
          <w:bCs/>
          <w:iCs/>
          <w:sz w:val="20"/>
          <w:szCs w:val="20"/>
        </w:rPr>
        <w:t>Polgármester</w:t>
      </w:r>
    </w:p>
    <w:p w:rsid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</w:p>
    <w:p w:rsidR="00B978DF" w:rsidRDefault="00B978DF" w:rsidP="00BF014C">
      <w:pPr>
        <w:pStyle w:val="Listaszerbekezds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5E6B38" w:rsidRDefault="00C136CA" w:rsidP="00BF014C">
      <w:pPr>
        <w:pStyle w:val="Listaszerbekezds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5E6B38">
        <w:rPr>
          <w:rFonts w:ascii="Book Antiqua" w:eastAsia="Times New Roman" w:hAnsi="Book Antiqua" w:cs="Times New Roman"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E6B38">
        <w:rPr>
          <w:rFonts w:ascii="Book Antiqua" w:eastAsia="Times New Roman" w:hAnsi="Book Antiqua" w:cs="Times New Roman"/>
          <w:sz w:val="20"/>
          <w:szCs w:val="20"/>
        </w:rPr>
        <w:t>-ának</w:t>
      </w:r>
      <w:proofErr w:type="spellEnd"/>
      <w:r w:rsidRPr="005E6B38">
        <w:rPr>
          <w:rFonts w:ascii="Book Antiqua" w:eastAsia="Times New Roman" w:hAnsi="Book Antiqua" w:cs="Times New Roman"/>
          <w:sz w:val="20"/>
          <w:szCs w:val="20"/>
        </w:rPr>
        <w:t xml:space="preserve"> (4) bekezdése alapján a Képviselő-testület jogkörében eljárva az alábbi döntést hozza:</w:t>
      </w:r>
    </w:p>
    <w:p w:rsidR="00C136CA" w:rsidRPr="00C136CA" w:rsidRDefault="00C136CA" w:rsidP="00BF014C">
      <w:pPr>
        <w:pStyle w:val="Listaszerbekezds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sz w:val="20"/>
          <w:szCs w:val="20"/>
          <w:u w:val="single"/>
        </w:rPr>
        <w:t>91</w:t>
      </w:r>
      <w:r w:rsidRPr="00C136CA">
        <w:rPr>
          <w:rFonts w:ascii="Book Antiqua" w:eastAsia="Times New Roman" w:hAnsi="Book Antiqua" w:cs="Times New Roman"/>
          <w:b/>
          <w:sz w:val="20"/>
          <w:szCs w:val="20"/>
          <w:u w:val="single"/>
        </w:rPr>
        <w:t>/2020.(IV.27) számú képviselő-testületi határozat</w:t>
      </w:r>
    </w:p>
    <w:p w:rsidR="00C136CA" w:rsidRPr="00C136CA" w:rsidRDefault="00C136C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1. Délegyháza Község Önkormányzatának képviselő-testülete az OTP Bank </w:t>
      </w:r>
      <w:proofErr w:type="spellStart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Nyrt-től</w:t>
      </w:r>
      <w:proofErr w:type="spellEnd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Napsugár Óvoda konyhabővítés építési és pályázaton felüli gépészeti és eszközbeszerzési kiadásának fedezetére történő 10.000.000,- Ft célhitel felvételéről dönt. </w:t>
      </w: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2. A hitel futamideje szerződéskötéstől 2030. március 31-ig tart, a rendelkezésre tartott összeg legfeljebb 10.000.000,- Ft</w:t>
      </w: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3. A </w:t>
      </w:r>
      <w:proofErr w:type="gramStart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képviselő-testület  -</w:t>
      </w:r>
      <w:proofErr w:type="gramEnd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figyelembe véve a mindenkor hatályos államháztartási jogszabályokat – a hitel és járulékai visszafizetésének biztosítékául felajánlja az Önkormányzat saját bevételeit. </w:t>
      </w: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 A képviselő-testület – figyelembe véve a mindenkor hatályos államháztartási jogszabályokat – a hitel és járulékai visszafizetésének biztosítékául felajánlja az Önkormányzat saját bevételeit, valamint tudomásul veszi, hogy a hitel a 2018. május hó 22. napján 1-2-18-8400-0111-5/1 számon megkötött keretbiztosítéki jelzálogszerződés/tartós finanszírozási jogviszonyra tekintettel megkötött jelzálogszerződés hatálya alá tartozik.</w:t>
      </w: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4. A </w:t>
      </w:r>
      <w:proofErr w:type="gramStart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képviselő-testület  kötelezettséget</w:t>
      </w:r>
      <w:proofErr w:type="gramEnd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vállal arra, hogy a hitel-visszafizetés időtartama alatt a kért hitelt és járulékait a futamidő éveiben – a felhalmozási és tőke jellegű kiadásokat megelőzően – a költségvetésébe betervezi és jóváhagyja, illetve költségvetési előirányzat módosításai során figyelembe veszi.</w:t>
      </w:r>
    </w:p>
    <w:p w:rsidR="00C32D5A" w:rsidRP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5 A </w:t>
      </w:r>
      <w:proofErr w:type="gramStart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képviselő-testület  felhatalmazza</w:t>
      </w:r>
      <w:proofErr w:type="gramEnd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polgármestert, hogy a fenti hitelre vonatkozóan az OTP Bank </w:t>
      </w:r>
      <w:proofErr w:type="spellStart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Nyrt-nél</w:t>
      </w:r>
      <w:proofErr w:type="spellEnd"/>
      <w:r w:rsidRPr="00C32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eljárjon, az ügylet egyéb feltételeiben megállapodjon, és a szerződést aláírja az Önkormányzat képviseletében.</w:t>
      </w:r>
    </w:p>
    <w:p w:rsidR="00C32D5A" w:rsidRDefault="00C32D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32D5A" w:rsidRPr="00C136CA" w:rsidRDefault="00C32D5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  <w:u w:val="single"/>
        </w:rPr>
        <w:t>Határidő</w:t>
      </w:r>
      <w:r w:rsidRPr="00C136CA">
        <w:rPr>
          <w:rFonts w:ascii="Book Antiqua" w:eastAsia="Times New Roman" w:hAnsi="Book Antiqua" w:cs="Times New Roman"/>
          <w:b/>
          <w:sz w:val="20"/>
          <w:szCs w:val="20"/>
        </w:rPr>
        <w:t>: azonnal</w:t>
      </w:r>
    </w:p>
    <w:p w:rsidR="00C32D5A" w:rsidRDefault="00C32D5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  <w:r w:rsidRPr="00C136CA">
        <w:rPr>
          <w:rFonts w:ascii="Book Antiqua" w:eastAsia="Times New Roman" w:hAnsi="Book Antiqua" w:cs="Times New Roman"/>
          <w:b/>
          <w:sz w:val="20"/>
          <w:szCs w:val="20"/>
          <w:u w:val="single"/>
        </w:rPr>
        <w:t>Felelős</w:t>
      </w:r>
      <w:r w:rsidRPr="00C136CA">
        <w:rPr>
          <w:rFonts w:ascii="Book Antiqua" w:eastAsia="Times New Roman" w:hAnsi="Book Antiqua" w:cs="Times New Roman"/>
          <w:b/>
          <w:sz w:val="20"/>
          <w:szCs w:val="20"/>
        </w:rPr>
        <w:t xml:space="preserve">: Jegyző, </w:t>
      </w:r>
      <w:r w:rsidRPr="00C136CA">
        <w:rPr>
          <w:rFonts w:ascii="Book Antiqua" w:eastAsia="Times New Roman" w:hAnsi="Book Antiqua" w:cs="Times New Roman"/>
          <w:b/>
          <w:bCs/>
          <w:iCs/>
          <w:sz w:val="20"/>
          <w:szCs w:val="20"/>
        </w:rPr>
        <w:t>Polgármester</w:t>
      </w:r>
    </w:p>
    <w:p w:rsidR="00A8355A" w:rsidRDefault="00A8355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</w:p>
    <w:p w:rsidR="00B978DF" w:rsidRDefault="00B978DF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</w:p>
    <w:p w:rsidR="00A8355A" w:rsidRDefault="00A8355A" w:rsidP="00BF014C">
      <w:pPr>
        <w:pStyle w:val="Listaszerbekezds"/>
        <w:ind w:right="-2"/>
        <w:jc w:val="both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</w:p>
    <w:p w:rsidR="00A8355A" w:rsidRPr="005E6B38" w:rsidRDefault="00A835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color w:val="auto"/>
          <w:sz w:val="20"/>
          <w:szCs w:val="20"/>
          <w:lang w:eastAsia="ar-SA"/>
        </w:rPr>
      </w:pPr>
      <w:r w:rsidRPr="005E6B38">
        <w:rPr>
          <w:rFonts w:ascii="Book Antiqua" w:eastAsia="Times New Roman" w:hAnsi="Book Antiqua" w:cs="Tahoma"/>
          <w:color w:val="auto"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E6B38">
        <w:rPr>
          <w:rFonts w:ascii="Book Antiqua" w:eastAsia="Times New Roman" w:hAnsi="Book Antiqua" w:cs="Tahoma"/>
          <w:color w:val="auto"/>
          <w:sz w:val="20"/>
          <w:szCs w:val="20"/>
          <w:lang w:eastAsia="ar-SA"/>
        </w:rPr>
        <w:t>-ának</w:t>
      </w:r>
      <w:proofErr w:type="spellEnd"/>
      <w:r w:rsidRPr="005E6B38">
        <w:rPr>
          <w:rFonts w:ascii="Book Antiqua" w:eastAsia="Times New Roman" w:hAnsi="Book Antiqua" w:cs="Tahoma"/>
          <w:color w:val="auto"/>
          <w:sz w:val="20"/>
          <w:szCs w:val="20"/>
          <w:lang w:eastAsia="ar-SA"/>
        </w:rPr>
        <w:t xml:space="preserve"> (4) bekezdése alapján a Képviselő-testület jogkörében eljárva az alábbi döntést hozza:</w:t>
      </w:r>
    </w:p>
    <w:p w:rsidR="00A8355A" w:rsidRPr="00A8355A" w:rsidRDefault="00A835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/>
        </w:rPr>
      </w:pPr>
    </w:p>
    <w:p w:rsidR="00A8355A" w:rsidRDefault="00A8355A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</w:pPr>
      <w:r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  <w:t>92</w:t>
      </w:r>
      <w:r w:rsidRPr="00A8355A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  <w:t>/2020.(IV.27) számú képviselő-testületi határozat</w:t>
      </w:r>
    </w:p>
    <w:p w:rsidR="00B978DF" w:rsidRPr="00A8355A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</w:pP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1. Délegyháza Község Önkormányzatának képviselő-testülete az OTP Bank </w:t>
      </w:r>
      <w:proofErr w:type="spellStart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Nyrt-től</w:t>
      </w:r>
      <w:proofErr w:type="spellEnd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az Iskola bővítésre az Önkormányzat külön megállapodásában vállalt kötelezettségeinek fedezetére történő 10.000.000,- Ft célhitel felvételéről dönt. </w:t>
      </w: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2. A hitel futamideje szerződéskötéstől 2030. március 31-ig tart, a rendelkezésre tartott összeg legfeljebb 10.000.000,- Ft</w:t>
      </w: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lastRenderedPageBreak/>
        <w:t xml:space="preserve">3. A </w:t>
      </w:r>
      <w:proofErr w:type="gramStart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képviselő-testület  -</w:t>
      </w:r>
      <w:proofErr w:type="gramEnd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figyelembe véve a mindenkor hatályos államháztartási jogszabályokat – a hitel és járulékai visszafizetésének biztosítékául felajánlja az Önkormányzat saját bevételeit. </w:t>
      </w: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 A képviselő-testület – figyelembe véve a mindenkor hatályos államháztartási jogszabályokat – a hitel és járulékai visszafizetésének biztosítékául felajánlja az Önkormányzat saját bevételeit, valamint tudomásul veszi, hogy a hitel a 2018. május hó 22. napján 1-2-18-8400-0111-5/1 számon megkötött keretbiztosítéki jelzálogszerződés/tartós finanszírozási jogviszonyra tekintettel megkötött jelzálogszerződés hatálya alá tartozik.</w:t>
      </w: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4. A </w:t>
      </w:r>
      <w:proofErr w:type="gramStart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képviselő-testület  kötelezettséget</w:t>
      </w:r>
      <w:proofErr w:type="gramEnd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vállal arra, hogy a hitel-visszafizetés időtartama alatt a kért hitelt és járulékait a futamidő éveiben – a felhalmozási és tőke jellegű kiadásokat megelőzően – a költségvetésébe betervezi és jóváhagyja, illetve költségvetési előirányzat módosításai során figyelembe veszi.</w:t>
      </w: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5 A </w:t>
      </w:r>
      <w:proofErr w:type="gramStart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képviselő-testület  felhatalmazza</w:t>
      </w:r>
      <w:proofErr w:type="gramEnd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polgármestert, hogy a fenti hitelre vonatkozóan az OTP Bank </w:t>
      </w:r>
      <w:proofErr w:type="spellStart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Nyrt-nél</w:t>
      </w:r>
      <w:proofErr w:type="spellEnd"/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eljárjon, az ügylet egyéb feltételeiben megállapodjon, és a szerződést aláírja az Önkormányzat képviseletében.</w:t>
      </w:r>
    </w:p>
    <w:p w:rsidR="00B978DF" w:rsidRPr="00B978DF" w:rsidRDefault="00B978DF" w:rsidP="00BF014C">
      <w:pPr>
        <w:tabs>
          <w:tab w:val="left" w:pos="852"/>
          <w:tab w:val="left" w:pos="4544"/>
          <w:tab w:val="left" w:pos="9180"/>
        </w:tabs>
        <w:suppressAutoHyphens/>
        <w:ind w:right="-110"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bookmarkStart w:id="0" w:name="_GoBack"/>
      <w:bookmarkEnd w:id="0"/>
    </w:p>
    <w:p w:rsidR="00B978DF" w:rsidRPr="00B978DF" w:rsidRDefault="00B978DF" w:rsidP="00BF014C">
      <w:pPr>
        <w:pStyle w:val="Listaszerbekezds"/>
        <w:tabs>
          <w:tab w:val="left" w:pos="852"/>
          <w:tab w:val="left" w:pos="4544"/>
        </w:tabs>
        <w:suppressAutoHyphens/>
        <w:jc w:val="both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B978DF" w:rsidRPr="00B978DF" w:rsidRDefault="00B978DF" w:rsidP="00B978DF">
      <w:pPr>
        <w:pStyle w:val="Listaszerbekezds"/>
        <w:tabs>
          <w:tab w:val="left" w:pos="852"/>
          <w:tab w:val="left" w:pos="4544"/>
        </w:tabs>
        <w:suppressAutoHyphens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</w:t>
      </w:r>
      <w:r w:rsidRPr="00B978DF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: Jegyző, </w:t>
      </w:r>
      <w:r w:rsidRPr="00B978DF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Polgármester</w:t>
      </w:r>
    </w:p>
    <w:p w:rsidR="00B978DF" w:rsidRPr="00C61D9A" w:rsidRDefault="00B978DF" w:rsidP="0003070E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20139" w:rsidRPr="00C61D9A" w:rsidRDefault="00820139" w:rsidP="00820139">
      <w:pPr>
        <w:widowControl/>
        <w:autoSpaceDE w:val="0"/>
        <w:autoSpaceDN w:val="0"/>
        <w:adjustRightInd w:val="0"/>
        <w:rPr>
          <w:rFonts w:ascii="Book Antiqua" w:eastAsiaTheme="minorHAnsi" w:hAnsi="Book Antiqua" w:cs="TimesNewRomanPSMT"/>
          <w:sz w:val="20"/>
          <w:szCs w:val="20"/>
          <w:lang w:eastAsia="en-US" w:bidi="ar-SA"/>
        </w:rPr>
      </w:pPr>
    </w:p>
    <w:p w:rsidR="003B7521" w:rsidRPr="00C61D9A" w:rsidRDefault="003B7521" w:rsidP="00CE7824">
      <w:pPr>
        <w:pStyle w:val="Szvegtrzsbehzssal3"/>
        <w:rPr>
          <w:rFonts w:ascii="Book Antiqua" w:hAnsi="Book Antiqua"/>
          <w:bCs/>
          <w:sz w:val="20"/>
          <w:szCs w:val="20"/>
        </w:rPr>
      </w:pPr>
    </w:p>
    <w:p w:rsidR="008E6BB2" w:rsidRPr="00C61D9A" w:rsidRDefault="008E6BB2">
      <w:pPr>
        <w:spacing w:line="14" w:lineRule="exact"/>
        <w:rPr>
          <w:rFonts w:ascii="Book Antiqua" w:hAnsi="Book Antiqua"/>
          <w:sz w:val="20"/>
          <w:szCs w:val="20"/>
        </w:rPr>
      </w:pPr>
    </w:p>
    <w:sectPr w:rsidR="008E6BB2" w:rsidRPr="00C61D9A">
      <w:footerReference w:type="default" r:id="rId17"/>
      <w:pgSz w:w="11900" w:h="16840"/>
      <w:pgMar w:top="1263" w:right="1432" w:bottom="1433" w:left="1382" w:header="8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E6B38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E6B38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A74C4"/>
    <w:multiLevelType w:val="hybridMultilevel"/>
    <w:tmpl w:val="CD18B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6413C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C4D"/>
    <w:multiLevelType w:val="hybridMultilevel"/>
    <w:tmpl w:val="4AD2E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6C2"/>
    <w:multiLevelType w:val="multilevel"/>
    <w:tmpl w:val="049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30C83720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F3974"/>
    <w:multiLevelType w:val="hybridMultilevel"/>
    <w:tmpl w:val="42227638"/>
    <w:lvl w:ilvl="0" w:tplc="4DB452F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371729EF"/>
    <w:multiLevelType w:val="hybridMultilevel"/>
    <w:tmpl w:val="13BA409A"/>
    <w:lvl w:ilvl="0" w:tplc="C448A3DA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Tahoma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2C5126"/>
    <w:multiLevelType w:val="hybridMultilevel"/>
    <w:tmpl w:val="907A4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5D625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53916F5"/>
    <w:multiLevelType w:val="hybridMultilevel"/>
    <w:tmpl w:val="084CA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C7F7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178A1"/>
    <w:multiLevelType w:val="hybridMultilevel"/>
    <w:tmpl w:val="E8B61E28"/>
    <w:lvl w:ilvl="0" w:tplc="C6EA91D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 w15:restartNumberingAfterBreak="0">
    <w:nsid w:val="784A1157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27"/>
  </w:num>
  <w:num w:numId="11">
    <w:abstractNumId w:val="17"/>
  </w:num>
  <w:num w:numId="12">
    <w:abstractNumId w:val="9"/>
  </w:num>
  <w:num w:numId="13">
    <w:abstractNumId w:val="23"/>
  </w:num>
  <w:num w:numId="14">
    <w:abstractNumId w:val="11"/>
  </w:num>
  <w:num w:numId="15">
    <w:abstractNumId w:val="26"/>
  </w:num>
  <w:num w:numId="16">
    <w:abstractNumId w:val="21"/>
  </w:num>
  <w:num w:numId="17">
    <w:abstractNumId w:val="8"/>
  </w:num>
  <w:num w:numId="18">
    <w:abstractNumId w:val="24"/>
  </w:num>
  <w:num w:numId="19">
    <w:abstractNumId w:val="13"/>
  </w:num>
  <w:num w:numId="20">
    <w:abstractNumId w:val="5"/>
  </w:num>
  <w:num w:numId="21">
    <w:abstractNumId w:val="22"/>
  </w:num>
  <w:num w:numId="22">
    <w:abstractNumId w:val="25"/>
  </w:num>
  <w:num w:numId="23">
    <w:abstractNumId w:val="4"/>
  </w:num>
  <w:num w:numId="24">
    <w:abstractNumId w:val="20"/>
  </w:num>
  <w:num w:numId="25">
    <w:abstractNumId w:val="28"/>
  </w:num>
  <w:num w:numId="26">
    <w:abstractNumId w:val="12"/>
  </w:num>
  <w:num w:numId="27">
    <w:abstractNumId w:val="14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2619A"/>
    <w:rsid w:val="0003070E"/>
    <w:rsid w:val="0007427A"/>
    <w:rsid w:val="000C1C57"/>
    <w:rsid w:val="00167A78"/>
    <w:rsid w:val="001B3ECE"/>
    <w:rsid w:val="001B79EA"/>
    <w:rsid w:val="001C4C3C"/>
    <w:rsid w:val="002D7FFC"/>
    <w:rsid w:val="00310969"/>
    <w:rsid w:val="00387738"/>
    <w:rsid w:val="003B7521"/>
    <w:rsid w:val="003C3091"/>
    <w:rsid w:val="003E57CF"/>
    <w:rsid w:val="004210B1"/>
    <w:rsid w:val="004A3AC0"/>
    <w:rsid w:val="004A7E65"/>
    <w:rsid w:val="004C3EBE"/>
    <w:rsid w:val="00562E7D"/>
    <w:rsid w:val="00595FDB"/>
    <w:rsid w:val="005E6B38"/>
    <w:rsid w:val="005F7C53"/>
    <w:rsid w:val="00610C3A"/>
    <w:rsid w:val="006329C8"/>
    <w:rsid w:val="00632BE0"/>
    <w:rsid w:val="00683740"/>
    <w:rsid w:val="00686D3D"/>
    <w:rsid w:val="006B5EE7"/>
    <w:rsid w:val="00740D2B"/>
    <w:rsid w:val="00753CCD"/>
    <w:rsid w:val="00810DC9"/>
    <w:rsid w:val="00820139"/>
    <w:rsid w:val="0083357F"/>
    <w:rsid w:val="0083454A"/>
    <w:rsid w:val="008B5EFD"/>
    <w:rsid w:val="008E6BB2"/>
    <w:rsid w:val="0092342E"/>
    <w:rsid w:val="00967CB8"/>
    <w:rsid w:val="0097596F"/>
    <w:rsid w:val="009A5C14"/>
    <w:rsid w:val="009F17F7"/>
    <w:rsid w:val="00A8355A"/>
    <w:rsid w:val="00A904FD"/>
    <w:rsid w:val="00B0795F"/>
    <w:rsid w:val="00B37A43"/>
    <w:rsid w:val="00B868FE"/>
    <w:rsid w:val="00B978DF"/>
    <w:rsid w:val="00BC10EB"/>
    <w:rsid w:val="00BE02F5"/>
    <w:rsid w:val="00BE2180"/>
    <w:rsid w:val="00BF014C"/>
    <w:rsid w:val="00C136CA"/>
    <w:rsid w:val="00C32D5A"/>
    <w:rsid w:val="00C36840"/>
    <w:rsid w:val="00C562AB"/>
    <w:rsid w:val="00C61D9A"/>
    <w:rsid w:val="00C8783B"/>
    <w:rsid w:val="00CE0F23"/>
    <w:rsid w:val="00CE7824"/>
    <w:rsid w:val="00D348F8"/>
    <w:rsid w:val="00D447DD"/>
    <w:rsid w:val="00D50028"/>
    <w:rsid w:val="00D83BEA"/>
    <w:rsid w:val="00DC20F2"/>
    <w:rsid w:val="00DC46F7"/>
    <w:rsid w:val="00EB5362"/>
    <w:rsid w:val="00EE1C80"/>
    <w:rsid w:val="00EE4B97"/>
    <w:rsid w:val="00F2634A"/>
    <w:rsid w:val="00F51893"/>
    <w:rsid w:val="00FB56FC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utosiskolainfo.hu/jogszabalyok/kresz_elemei/image009.jpg" TargetMode="External"/><Relationship Id="rId13" Type="http://schemas.openxmlformats.org/officeDocument/2006/relationships/image" Target="http://www.autosiskolainfo.hu/jogszabalyok/kresz_elemei/image009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autosiskolainfo.hu/jogszabalyok/kresz_elemei/image009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1402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Balogh-Gaál Andrea Erzsébet</dc:creator>
  <cp:lastModifiedBy>Dr. Molnár Zsuzsanna</cp:lastModifiedBy>
  <cp:revision>4</cp:revision>
  <cp:lastPrinted>2020-04-23T10:21:00Z</cp:lastPrinted>
  <dcterms:created xsi:type="dcterms:W3CDTF">2020-09-22T12:04:00Z</dcterms:created>
  <dcterms:modified xsi:type="dcterms:W3CDTF">2020-09-22T12:06:00Z</dcterms:modified>
</cp:coreProperties>
</file>