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HÁZIREND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ZSEBI-BABA CSALÁDI BÖLCSŐDE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2337 DÉLEGYHÁZA, ÁRPÁD U. 2.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TEL: 06-30/868-66-14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u w:val="single"/>
        </w:rPr>
      </w:pPr>
      <w:r>
        <w:rPr>
          <w:b/>
          <w:u w:val="single"/>
        </w:rPr>
        <w:t>Az ellátott gyermekek köre:</w:t>
      </w:r>
    </w:p>
    <w:p>
      <w:pPr>
        <w:pStyle w:val="Normal"/>
        <w:jc w:val="both"/>
        <w:rPr/>
      </w:pPr>
      <w:r>
        <w:rPr/>
        <w:t>Családi Bölcsődénk a családban élő gyermekek napi rendszeres gondozását, ellátását, fejlesztését látja el a szülővel, törvényes képviselőjével kötött ellátási szerződés alapján.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Nyitvatartási idő:</w:t>
      </w:r>
    </w:p>
    <w:p>
      <w:pPr>
        <w:pStyle w:val="Normal"/>
        <w:jc w:val="both"/>
        <w:rPr/>
      </w:pPr>
      <w:r>
        <w:rPr/>
        <w:t>A Családi Bölcsőde munkanapokon 07,00 – 17,00 óráig nyújtja szolgáltatását. Egész napos ellátás esetén délelőtt 9-ig kell behozni, ill. legkésőbb 17,00 óráig vagy fél napos ellátás esetén ebéd után, legkésőbb 12,45 óráig van lehetőség a gyermek hazavitelére. Eltérő a munkarend, ha a nemzeti ünnepek miatt munkaszüneti napok rendje is eltérően alakul: az ellátás ünnepnapokon szünetel. A nyári ZÁRVA tartás 3 hét, a téli (decemberben) a két ünnep közötti időszak. A pontos időpontról a szülők tájékoztatása minden év február 15-ig történik.</w:t>
      </w:r>
    </w:p>
    <w:p>
      <w:pPr>
        <w:pStyle w:val="Normal"/>
        <w:jc w:val="both"/>
        <w:rPr/>
      </w:pPr>
      <w:r>
        <w:rPr/>
        <w:t>A Családi Bölcsőde a szolgáltatást igénybe vevő gyermekek számára harmonikus légkört, balesetmentes, esztétikus környezetet biztosít, ösztönzi a gyermek kreatív, önálló tevékenységét. A Családi Bölcsőde szolgáltatását egész napos vagy fél napos ellátásként lehet igénybe venni.</w:t>
      </w:r>
    </w:p>
    <w:p>
      <w:pPr>
        <w:pStyle w:val="Normal"/>
        <w:jc w:val="both"/>
        <w:rPr/>
      </w:pPr>
      <w:r>
        <w:rPr/>
        <w:t>Az öltözőben minden gyermeknek külön öltözőrésze van a ruhák tárolására.</w:t>
      </w:r>
    </w:p>
    <w:p>
      <w:pPr>
        <w:pStyle w:val="Normal"/>
        <w:jc w:val="both"/>
        <w:rPr/>
      </w:pPr>
      <w:r>
        <w:rPr/>
        <w:t>Kérjük, hogy csak a legszükségesebb dolgokat tárolják itt, mert a Családi Bölcsődében hagyott, illetve a gyermekeken lévő vagy a hozott tárgyakért felelősséget nem vállalunk.</w:t>
      </w:r>
    </w:p>
    <w:p>
      <w:pPr>
        <w:pStyle w:val="Normal"/>
        <w:jc w:val="both"/>
        <w:rPr/>
      </w:pPr>
      <w:r>
        <w:rPr/>
        <w:t>Távozáskor, miután a szülő a gyermekét átvette, a Családi Bölcsőde egész területén teljes felelősséget vállal érte.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Előjegyzési, beiratkozási szabályok:</w:t>
      </w:r>
    </w:p>
    <w:p>
      <w:pPr>
        <w:pStyle w:val="Normal"/>
        <w:jc w:val="both"/>
        <w:rPr/>
      </w:pPr>
      <w:r>
        <w:rPr/>
        <w:t>A Családi Bölcsődébe a jelentkezés folyamatos, a felvétel – személyes beszélgetést követően – a jelentkezések sorrendjében a szabad, betöltetlen férőhelyek figyelembe vételével történik. A bölcsőde szabad férőhely hiányában a szülőt értesíti megüresedő férőhely esetén.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/>
      </w:pPr>
      <w:r>
        <w:rPr/>
        <w:t>2</w:t>
      </w:r>
    </w:p>
    <w:p>
      <w:pPr>
        <w:pStyle w:val="Normal"/>
        <w:jc w:val="both"/>
        <w:rPr/>
      </w:pPr>
      <w:r>
        <w:rPr/>
        <w:t>Kérjük, a tárgyhavi díjat adott hónap 10-éig pontosan fizessék be. Fizetési gondjaik esetén keressék a Családi Bölcsőde vezetőjét. A családi bölcsőde érvényes intézményi térítési díja és a gyermekétkeztetés díja a faliújságon megtalálható. A fenntartó önkormányzat az intézményi gondozási és étkezési díjak összegét évente és szükség szerint felülvizsgálja.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Az ellátási jogviszony létrejötte:</w:t>
      </w:r>
    </w:p>
    <w:p>
      <w:pPr>
        <w:pStyle w:val="Normal"/>
        <w:jc w:val="both"/>
        <w:rPr/>
      </w:pPr>
      <w:r>
        <w:rPr/>
        <w:t>A GYVT Hatályos előírásai alapján az ellátás igénybevétele önkéntes, az ellátást igénylő (a gyermek törvényes képviselője) kérelmére történik. A Családi Bölcsőde által nyújtott szolgáltatás, ellátás igénybevételét a fenntartó és az ellátást igénybe vevő kiskorú gyermek törvényes képviselője által megkötött ellátási szerződés alapozza meg.</w:t>
      </w:r>
    </w:p>
    <w:p>
      <w:pPr>
        <w:pStyle w:val="Normal"/>
        <w:jc w:val="both"/>
        <w:rPr/>
      </w:pPr>
      <w:r>
        <w:rPr/>
        <w:t>A szolgáltatást igénybe vevő kiskorú gyermek törvényes képviselője a szolgáltatás igénybevétele előtt a rendelkezésre bocsátott adatlap kitöltésével köteles az ellátást végzőnek a gyermekre vonatkozó legfontosabb információkat megadni.</w:t>
      </w:r>
    </w:p>
    <w:p>
      <w:pPr>
        <w:pStyle w:val="Normal"/>
        <w:jc w:val="both"/>
        <w:rPr/>
      </w:pPr>
      <w:r>
        <w:rPr/>
        <w:t>A Családi Bölcsőde szolgáltatását csak egészséges gyermek veheti igénybe. A szolgáltatást igénybe vevő gyermek megbetegedése esetén a szolgáltatás újbóli igénybevétele, a gyermek ismételt közösségbe kerülése kizárólag orvosi igazolással történhet, ha a gyermeket a kisgyermeknevelő küldte haza.</w:t>
      </w:r>
    </w:p>
    <w:p>
      <w:pPr>
        <w:pStyle w:val="Normal"/>
        <w:jc w:val="both"/>
        <w:rPr/>
      </w:pPr>
      <w:r>
        <w:rPr/>
        <w:t>Ha a gyermekétkeztetést betegség vagy más ok miatt a gyermek nem veszi igénybe, előző nap 9:</w:t>
      </w:r>
      <w:r>
        <w:rPr/>
        <w:t>3</w:t>
      </w:r>
      <w:r>
        <w:rPr/>
        <w:t>0 óráig a szülő köteles bejelenteni a távolmaradást és annak várható időtartamát, valamint, hogy a gyermek mikortól veszi igénybe újból a gyermekétkeztetést.</w:t>
      </w:r>
    </w:p>
    <w:p>
      <w:pPr>
        <w:pStyle w:val="Szvegtrzs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A gyermekvédelmi ágazati jogszabályok körében a gyermekétkeztetés igénybevételének részletszabályai tekintetében a személyes gondoskodást nyújtó gyermekjóléti alapellátások és gyermekvédelmi szakellátások térítési díjáról és az igénylésükhöz felhasználható bizonyítékokról szóló 328/2011. (XII. 29.) Korm. rendelet (a továbbiakban: Gytr.) irányadó, mely kifejezetten </w:t>
      </w:r>
      <w:r>
        <w:rPr>
          <w:b w:val="false"/>
          <w:bCs w:val="false"/>
          <w:i/>
          <w:iCs/>
          <w:color w:val="auto"/>
          <w:sz w:val="23"/>
          <w:szCs w:val="23"/>
        </w:rPr>
        <w:t>nem írja elő, hogy az intézményi gyermekétkeztetés igénybevételét a gyermek betegség vagy más ok miatt bekövetkező távolmaradása ne tenné lehetővé.</w:t>
      </w:r>
    </w:p>
    <w:p>
      <w:pPr>
        <w:pStyle w:val="Szvegtrzs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A Gytr. 13. §-a szerint:</w:t>
      </w:r>
    </w:p>
    <w:p>
      <w:pPr>
        <w:pStyle w:val="Szvegtrzs"/>
        <w:jc w:val="both"/>
        <w:rPr>
          <w:color w:val="auto"/>
          <w:sz w:val="23"/>
          <w:szCs w:val="23"/>
        </w:rPr>
      </w:pPr>
      <w:r>
        <w:rPr>
          <w:b w:val="false"/>
          <w:bCs w:val="false"/>
          <w:i/>
          <w:iCs/>
          <w:color w:val="auto"/>
          <w:sz w:val="23"/>
          <w:szCs w:val="23"/>
        </w:rPr>
        <w:t xml:space="preserve">13. § (1) Ha az intézményi és szünidei gyermekétkeztetést betegség vagy más ok miatt a gyermek nem veszi igénybe, </w:t>
      </w:r>
      <w:r>
        <w:rPr>
          <w:i/>
          <w:color w:val="auto"/>
          <w:sz w:val="23"/>
          <w:szCs w:val="23"/>
        </w:rPr>
        <w:t>a kötelezett az intézmény vezetőjénél, a szünidei gyermekétkeztetést biztosítónál bejelenti</w:t>
      </w:r>
    </w:p>
    <w:p>
      <w:pPr>
        <w:pStyle w:val="Szvegtrzs"/>
        <w:jc w:val="both"/>
        <w:rPr>
          <w:i/>
          <w:i/>
          <w:color w:val="auto"/>
          <w:sz w:val="23"/>
          <w:szCs w:val="23"/>
        </w:rPr>
      </w:pPr>
      <w:r>
        <w:rPr>
          <w:i/>
          <w:color w:val="auto"/>
          <w:sz w:val="23"/>
          <w:szCs w:val="23"/>
        </w:rPr>
        <w:t>a) a távolmaradást és annak várható időtartamát, valamint</w:t>
      </w:r>
    </w:p>
    <w:p>
      <w:pPr>
        <w:pStyle w:val="Szvegtrzs"/>
        <w:jc w:val="both"/>
        <w:rPr>
          <w:i/>
          <w:i/>
          <w:color w:val="auto"/>
          <w:sz w:val="23"/>
          <w:szCs w:val="23"/>
        </w:rPr>
      </w:pPr>
      <w:r>
        <w:rPr>
          <w:i/>
          <w:color w:val="auto"/>
          <w:sz w:val="23"/>
          <w:szCs w:val="23"/>
        </w:rPr>
        <w:t>b) a távolmaradásra okot adó körülmény megszűnését és azt, hogy a gyermek mikor veszi igénybe újból a gyermekétkeztetést.</w:t>
      </w:r>
    </w:p>
    <w:p>
      <w:pPr>
        <w:pStyle w:val="Szvegtrzs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A jogszabály szövegezéséből következik, hogy a térítési díj fizetésére kötelezett (a szülő, törvényes képviselő) a távolmaradást csak abban az esetben kell, hogy bejelentse, amennyiben a gyermek az intézményi (illetve a szünidei) gyermekétkeztetést</w:t>
      </w:r>
      <w:r>
        <w:rPr>
          <w:i/>
          <w:iCs/>
          <w:color w:val="auto"/>
          <w:sz w:val="23"/>
          <w:szCs w:val="23"/>
        </w:rPr>
        <w:t xml:space="preserve"> </w:t>
      </w:r>
      <w:r>
        <w:rPr>
          <w:b w:val="false"/>
          <w:bCs w:val="false"/>
          <w:i/>
          <w:iCs/>
          <w:color w:val="auto"/>
          <w:sz w:val="23"/>
          <w:szCs w:val="23"/>
        </w:rPr>
        <w:t>ténylegesen</w:t>
      </w:r>
      <w:r>
        <w:rPr>
          <w:color w:val="auto"/>
          <w:sz w:val="23"/>
          <w:szCs w:val="23"/>
        </w:rPr>
        <w:t xml:space="preserve"> nem kívánja igénybe venni.</w:t>
      </w:r>
    </w:p>
    <w:p>
      <w:pPr>
        <w:pStyle w:val="Szvegtrzs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Ugyanezen jogszabály 13/A. § (2) bekezdése a szünidei gyermekétkeztetés tekintetében kifejezetten úgy rendelkezik, hogy „</w:t>
      </w:r>
      <w:r>
        <w:rPr>
          <w:i/>
          <w:color w:val="auto"/>
          <w:sz w:val="23"/>
          <w:szCs w:val="23"/>
        </w:rPr>
        <w:t xml:space="preserve">a szünidei gyermekétkeztetés során, ha az étel helyben történő elfogyasztását a gyermek előre nem látható hiányzása, betegsége vagy egyéb ok akadályozza, </w:t>
      </w:r>
      <w:r>
        <w:rPr>
          <w:b w:val="false"/>
          <w:bCs w:val="false"/>
          <w:i/>
          <w:iCs/>
          <w:color w:val="auto"/>
          <w:sz w:val="23"/>
          <w:szCs w:val="23"/>
        </w:rPr>
        <w:t xml:space="preserve">a részére biztosított étel elvitelét a szülője, más törvényes képviselője vagy a szülő, más törvényes képviselő által megbízott személy számára lehetővé kell tenni." </w:t>
      </w:r>
    </w:p>
    <w:p>
      <w:pPr>
        <w:pStyle w:val="Szvegtrzs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E</w:t>
      </w:r>
      <w:r>
        <w:rPr>
          <w:color w:val="auto"/>
          <w:sz w:val="23"/>
          <w:szCs w:val="23"/>
        </w:rPr>
        <w:t xml:space="preserve"> két rendelkezés együttes értelmezéséből következik, hogy amennyiben a szünidei gyermekétkeztetés esetében fennáll annak lehetősége, hogy a gyermek hiányzása esetén az étel elvihető legyen – ugyanakkor az igénybevétel tényleges elmaradását a 13. § (1) bekezdése szerint mind az intézményi, mind a szünidei gyermekétkeztetés esetében szükséges bejelenteni – , úgy </w:t>
      </w:r>
      <w:r>
        <w:rPr>
          <w:b w:val="false"/>
          <w:bCs w:val="false"/>
          <w:i/>
          <w:iCs/>
          <w:color w:val="auto"/>
          <w:sz w:val="23"/>
          <w:szCs w:val="23"/>
        </w:rPr>
        <w:t>az étel elvitelének lehetőségét a 13. § (1) bekezdése szerinti vonatkozó bejelentési kötelezettség mellett szükséges biztosítani az intézményi gyermekétkeztetés esetében is.</w:t>
      </w:r>
    </w:p>
    <w:p>
      <w:pPr>
        <w:pStyle w:val="Normal"/>
        <w:jc w:val="both"/>
        <w:rPr>
          <w:b w:val="false"/>
          <w:b w:val="false"/>
          <w:bCs w:val="false"/>
          <w:i/>
          <w:i/>
          <w:iCs/>
          <w:color w:val="auto"/>
          <w:sz w:val="23"/>
          <w:szCs w:val="23"/>
        </w:rPr>
      </w:pPr>
      <w:r>
        <w:rPr>
          <w:b w:val="false"/>
          <w:bCs w:val="false"/>
          <w:i/>
          <w:iCs/>
          <w:color w:val="auto"/>
          <w:sz w:val="23"/>
          <w:szCs w:val="23"/>
        </w:rPr>
        <w:t xml:space="preserve">A fent hivatkozott jogszabályi rendelkezések alapján </w:t>
      </w:r>
      <w:r>
        <w:rPr>
          <w:b w:val="false"/>
          <w:bCs w:val="false"/>
          <w:i/>
          <w:iCs/>
          <w:color w:val="auto"/>
          <w:sz w:val="23"/>
          <w:szCs w:val="23"/>
        </w:rPr>
        <w:t xml:space="preserve">elsősorban </w:t>
      </w:r>
      <w:r>
        <w:rPr>
          <w:b w:val="false"/>
          <w:bCs w:val="false"/>
          <w:i/>
          <w:iCs/>
          <w:color w:val="auto"/>
          <w:sz w:val="23"/>
          <w:szCs w:val="23"/>
        </w:rPr>
        <w:t xml:space="preserve">a </w:t>
      </w:r>
      <w:r>
        <w:rPr>
          <w:b w:val="false"/>
          <w:bCs w:val="false"/>
          <w:i/>
          <w:iCs/>
          <w:color w:val="auto"/>
          <w:sz w:val="23"/>
          <w:szCs w:val="23"/>
        </w:rPr>
        <w:t xml:space="preserve">rászoruló </w:t>
      </w:r>
      <w:r>
        <w:rPr>
          <w:b w:val="false"/>
          <w:bCs w:val="false"/>
          <w:i/>
          <w:iCs/>
          <w:color w:val="auto"/>
          <w:sz w:val="23"/>
          <w:szCs w:val="23"/>
        </w:rPr>
        <w:t>gyermek részére a szülő kérelme alapján betegség vagy más akadályoztatás esetén is biztosítani szükséges az étkezést, az elvitel lehetőségével. A szülő az igényét minden nap de. 9:30 óráig köteles jelezni az intézmény vezetőjénél.</w:t>
      </w:r>
    </w:p>
    <w:p>
      <w:pPr>
        <w:pStyle w:val="Normal"/>
        <w:jc w:val="both"/>
        <w:rPr>
          <w:b w:val="false"/>
          <w:b w:val="false"/>
          <w:bCs w:val="false"/>
          <w:color w:val="auto"/>
          <w:sz w:val="23"/>
          <w:szCs w:val="23"/>
        </w:rPr>
      </w:pPr>
      <w:r>
        <w:rPr>
          <w:b w:val="false"/>
          <w:bCs w:val="false"/>
          <w:color w:val="auto"/>
          <w:sz w:val="23"/>
          <w:szCs w:val="23"/>
        </w:rPr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Napirend:</w:t>
      </w:r>
    </w:p>
    <w:p>
      <w:pPr>
        <w:pStyle w:val="Normal"/>
        <w:jc w:val="both"/>
        <w:rPr/>
      </w:pPr>
      <w:r>
        <w:rPr/>
        <w:t>A Családi Bölcsőde az évszakhoz, a gyermek életkorához, fejlettségi szintjéhez igazodó napirendet alakít ki, mely a gondozási tevékenység rendszeres napi teendőiből, egyéni készségfejlesztéséből, beltéri és szabadtéri játékból, illetve az étkezésből áll.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07,00 órától érkezés, szabad játék a szobában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08,30 kézmosás, reggeli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09,00 kezdeményezések, játék a szobában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10,00 tízórai, jó idő esetén udvarra menés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11,30 bejövetel az udvarról, tisztálkodás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12,00 ebéd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12,30 tisztálkodás, készülődés a pihenésre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12,45 délutáni pihenő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15,00 tisztálkodás, készülődés az uzsonnához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15,30 uzsonna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16,00 – 17,00 szabad játék a szobában, udvaron, folyamatos hazamenetel</w:t>
      </w:r>
    </w:p>
    <w:p>
      <w:pPr>
        <w:pStyle w:val="Normal"/>
        <w:jc w:val="center"/>
        <w:rPr/>
      </w:pPr>
      <w:r>
        <w:rPr/>
        <w:t>3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Heti rend:</w:t>
      </w:r>
    </w:p>
    <w:p>
      <w:pPr>
        <w:pStyle w:val="Normal"/>
        <w:jc w:val="both"/>
        <w:rPr/>
      </w:pPr>
      <w:r>
        <w:rPr/>
        <w:t>Hétfő: Nyelvelő, Világjáró</w:t>
      </w:r>
    </w:p>
    <w:p>
      <w:pPr>
        <w:pStyle w:val="Normal"/>
        <w:jc w:val="both"/>
        <w:rPr/>
      </w:pPr>
      <w:r>
        <w:rPr/>
        <w:t>Kedd: Nyelvelő, Ugra-bugra</w:t>
      </w:r>
    </w:p>
    <w:p>
      <w:pPr>
        <w:pStyle w:val="Normal"/>
        <w:jc w:val="both"/>
        <w:rPr/>
      </w:pPr>
      <w:r>
        <w:rPr/>
        <w:t>Szerda: Nyelvelő, Dúdoló</w:t>
      </w:r>
    </w:p>
    <w:p>
      <w:pPr>
        <w:pStyle w:val="Normal"/>
        <w:jc w:val="both"/>
        <w:rPr/>
      </w:pPr>
      <w:r>
        <w:rPr/>
        <w:t>Csütörtök: Nyelvelő, Ügyeskedő</w:t>
      </w:r>
    </w:p>
    <w:p>
      <w:pPr>
        <w:pStyle w:val="Normal"/>
        <w:jc w:val="both"/>
        <w:rPr/>
      </w:pPr>
      <w:r>
        <w:rPr/>
        <w:t>Péntek: Nyelvelő, Okoskodó</w:t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Ünnepek, rendezvények: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/>
        <w:t>Hagyományőrző ünnepek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Farsang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Húsvét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Mikulás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Karácsony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numPr>
          <w:ilvl w:val="0"/>
          <w:numId w:val="2"/>
        </w:numPr>
        <w:jc w:val="both"/>
        <w:rPr/>
      </w:pPr>
      <w:r>
        <w:rPr/>
        <w:t>A Családi Bölcsőde és a család közös rendezvényei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Anyák napja</w:t>
      </w:r>
    </w:p>
    <w:p>
      <w:pPr>
        <w:pStyle w:val="ListParagraph"/>
        <w:numPr>
          <w:ilvl w:val="0"/>
          <w:numId w:val="1"/>
        </w:numPr>
        <w:jc w:val="both"/>
        <w:rPr/>
      </w:pPr>
      <w:r>
        <w:rPr/>
        <w:t>Gyermeknap</w:t>
      </w:r>
    </w:p>
    <w:p>
      <w:pPr>
        <w:pStyle w:val="ListParagraph"/>
        <w:jc w:val="both"/>
        <w:rPr/>
      </w:pPr>
      <w:r>
        <w:rPr/>
      </w:r>
    </w:p>
    <w:p>
      <w:pPr>
        <w:pStyle w:val="ListParagraph"/>
        <w:numPr>
          <w:ilvl w:val="0"/>
          <w:numId w:val="2"/>
        </w:numPr>
        <w:jc w:val="both"/>
        <w:rPr/>
      </w:pPr>
      <w:r>
        <w:rPr/>
        <w:t>Emellett minden gyermek születésnapjáról is megemlékezünk.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Együttműködés a szülőkkel:</w:t>
      </w:r>
    </w:p>
    <w:p>
      <w:pPr>
        <w:pStyle w:val="Normal"/>
        <w:jc w:val="both"/>
        <w:rPr/>
      </w:pPr>
      <w:r>
        <w:rPr/>
        <w:t>A Családi Bölcsőde vezetője – a szülő előzetes írásbeli felhatalmazása hiányában – az ellátásban részesülő gyermekeket csak a törvényes képviselőnek adhatja át. Váratlan, előre nem látható akadály esetén a törvényes képviselőnek telefonon kell jeleznie, ha írásbeli felhatalmazással nem rendelkező, vagy abban nem szereplő személy viszi el a gyermeket.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Délegyháza, 2023. 10.30.</w:t>
      </w:r>
    </w:p>
    <w:p>
      <w:pPr>
        <w:pStyle w:val="Normal"/>
        <w:tabs>
          <w:tab w:val="clear" w:pos="708"/>
          <w:tab w:val="left" w:pos="7140" w:leader="none"/>
        </w:tabs>
        <w:jc w:val="both"/>
        <w:rPr/>
      </w:pPr>
      <w:r>
        <w:rPr/>
        <w:tab/>
      </w:r>
      <w:bookmarkStart w:id="0" w:name="_GoBack"/>
      <w:bookmarkEnd w:id="0"/>
    </w:p>
    <w:p>
      <w:pPr>
        <w:pStyle w:val="Normal"/>
        <w:jc w:val="both"/>
        <w:rPr/>
      </w:pPr>
      <w:r>
        <w:rPr/>
      </w:r>
    </w:p>
    <w:p>
      <w:pPr>
        <w:pStyle w:val="Normal"/>
        <w:spacing w:before="0" w:after="0"/>
        <w:jc w:val="right"/>
        <w:rPr/>
      </w:pPr>
      <w:r>
        <w:rPr/>
        <w:t>Drávuczné Bányai Éva</w:t>
      </w:r>
    </w:p>
    <w:p>
      <w:pPr>
        <w:pStyle w:val="Normal"/>
        <w:spacing w:before="0" w:after="0"/>
        <w:jc w:val="right"/>
        <w:rPr/>
      </w:pPr>
      <w:r>
        <w:rPr/>
        <w:t>mb. intézményvezető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2337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rFonts w:cs="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c54df3"/>
    <w:rPr>
      <w:rFonts w:ascii="Tahoma" w:hAnsi="Tahoma" w:cs="Tahoma"/>
      <w:sz w:val="16"/>
      <w:szCs w:val="16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zvegtrzs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Szvegtrzs"/>
    <w:pPr/>
    <w:rPr>
      <w:rFonts w:cs="Lucida Sans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d9003f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c54df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Application>LibreOffice/6.4.4.2$Windows_X86_64 LibreOffice_project/3d775be2011f3886db32dfd395a6a6d1ca2630ff</Application>
  <Pages>4</Pages>
  <Words>959</Words>
  <Characters>6365</Characters>
  <CharactersWithSpaces>7249</CharactersWithSpaces>
  <Paragraphs>66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2014-04-09T11:42:00Z</dcterms:created>
  <dc:creator>Rendszergazda</dc:creator>
  <dc:description/>
  <dc:language>hu-HU</dc:language>
  <cp:lastModifiedBy/>
  <cp:lastPrinted>2019-08-14T06:52:00Z</cp:lastPrinted>
  <dcterms:modified xsi:type="dcterms:W3CDTF">2023-11-15T11:57:59Z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